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23" w:rsidRDefault="00D24D23" w:rsidP="001A2BA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This paper has been produced by the Our Roads Task group (ORTG), part of the Westbourne Neighbourhood Plan Steering Group (WNPSG). </w:t>
      </w:r>
    </w:p>
    <w:p w:rsidR="00331C8A" w:rsidRDefault="008C3D8A" w:rsidP="001A2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part of </w:t>
      </w:r>
      <w:r w:rsidR="00D24D23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development of a Neighbourhood Plan for Westbourne the ORTG has been considering the </w:t>
      </w:r>
      <w:r w:rsidR="00D24D23">
        <w:rPr>
          <w:sz w:val="28"/>
          <w:szCs w:val="28"/>
        </w:rPr>
        <w:t>community’s</w:t>
      </w:r>
      <w:r>
        <w:rPr>
          <w:sz w:val="28"/>
          <w:szCs w:val="28"/>
        </w:rPr>
        <w:t xml:space="preserve"> views on transport in the village, including street lighting, on and off road parking, traffic speed, pedestrian safety, provision for cyclists and public transport. </w:t>
      </w:r>
    </w:p>
    <w:p w:rsidR="00D24D23" w:rsidRDefault="00331C8A" w:rsidP="001A2BA7">
      <w:pPr>
        <w:jc w:val="both"/>
        <w:rPr>
          <w:sz w:val="28"/>
          <w:szCs w:val="28"/>
        </w:rPr>
      </w:pPr>
      <w:r>
        <w:rPr>
          <w:sz w:val="28"/>
          <w:szCs w:val="28"/>
        </w:rPr>
        <w:t>In pursuing this aim the ORTG has employed the services of David Bell</w:t>
      </w:r>
      <w:r w:rsidR="00D33776">
        <w:rPr>
          <w:sz w:val="28"/>
          <w:szCs w:val="28"/>
        </w:rPr>
        <w:t xml:space="preserve">, </w:t>
      </w:r>
      <w:r>
        <w:rPr>
          <w:sz w:val="28"/>
          <w:szCs w:val="28"/>
        </w:rPr>
        <w:t>a Roads and Traffic consultant who visited Westbourne in December to discuss the issues and suggest a way forward for the village. This meeting which</w:t>
      </w:r>
      <w:r w:rsidR="00A02FB2">
        <w:rPr>
          <w:sz w:val="28"/>
          <w:szCs w:val="28"/>
        </w:rPr>
        <w:t>,</w:t>
      </w:r>
      <w:r>
        <w:rPr>
          <w:sz w:val="28"/>
          <w:szCs w:val="28"/>
        </w:rPr>
        <w:t xml:space="preserve"> included a walk through the village</w:t>
      </w:r>
      <w:r w:rsidR="00A02FB2">
        <w:rPr>
          <w:sz w:val="28"/>
          <w:szCs w:val="28"/>
        </w:rPr>
        <w:t>,</w:t>
      </w:r>
      <w:r>
        <w:rPr>
          <w:sz w:val="28"/>
          <w:szCs w:val="28"/>
        </w:rPr>
        <w:t xml:space="preserve"> wa</w:t>
      </w:r>
      <w:r w:rsidR="00A02FB2">
        <w:rPr>
          <w:sz w:val="28"/>
          <w:szCs w:val="28"/>
        </w:rPr>
        <w:t>s attended by members of both the ORT</w:t>
      </w:r>
      <w:r>
        <w:rPr>
          <w:sz w:val="28"/>
          <w:szCs w:val="28"/>
        </w:rPr>
        <w:t>G and the Parish Council</w:t>
      </w:r>
      <w:r w:rsidR="00A02FB2">
        <w:rPr>
          <w:sz w:val="28"/>
          <w:szCs w:val="28"/>
        </w:rPr>
        <w:t xml:space="preserve"> (PC)</w:t>
      </w:r>
      <w:r>
        <w:rPr>
          <w:sz w:val="28"/>
          <w:szCs w:val="28"/>
        </w:rPr>
        <w:t>.</w:t>
      </w:r>
      <w:r w:rsidR="008C3D8A">
        <w:rPr>
          <w:sz w:val="28"/>
          <w:szCs w:val="28"/>
        </w:rPr>
        <w:t xml:space="preserve">   </w:t>
      </w:r>
      <w:r w:rsidR="00D24D23">
        <w:rPr>
          <w:sz w:val="28"/>
          <w:szCs w:val="28"/>
        </w:rPr>
        <w:t xml:space="preserve">  </w:t>
      </w:r>
    </w:p>
    <w:p w:rsidR="00A02FB2" w:rsidRDefault="00331C8A" w:rsidP="001A2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general his view was that the layout of the village roads left little scope for change </w:t>
      </w:r>
      <w:r w:rsidR="00576833">
        <w:rPr>
          <w:sz w:val="28"/>
          <w:szCs w:val="28"/>
        </w:rPr>
        <w:t xml:space="preserve">but that </w:t>
      </w:r>
      <w:r>
        <w:rPr>
          <w:sz w:val="28"/>
          <w:szCs w:val="28"/>
        </w:rPr>
        <w:t>the proposed 20 mph limit would ease some of the problems.</w:t>
      </w:r>
      <w:r w:rsidR="00D33776">
        <w:rPr>
          <w:sz w:val="28"/>
          <w:szCs w:val="28"/>
        </w:rPr>
        <w:t xml:space="preserve"> </w:t>
      </w:r>
      <w:r w:rsidR="00576833">
        <w:rPr>
          <w:sz w:val="28"/>
          <w:szCs w:val="28"/>
        </w:rPr>
        <w:t>A</w:t>
      </w:r>
      <w:r w:rsidR="00D33776">
        <w:rPr>
          <w:sz w:val="28"/>
          <w:szCs w:val="28"/>
        </w:rPr>
        <w:t>lthough the idea of a one way system around the Stag was</w:t>
      </w:r>
      <w:r w:rsidR="00A02FB2">
        <w:rPr>
          <w:sz w:val="28"/>
          <w:szCs w:val="28"/>
        </w:rPr>
        <w:t xml:space="preserve"> deemed unsuitable</w:t>
      </w:r>
      <w:r w:rsidR="001A2BA7">
        <w:rPr>
          <w:sz w:val="28"/>
          <w:szCs w:val="28"/>
        </w:rPr>
        <w:t>,</w:t>
      </w:r>
      <w:r w:rsidR="00A02FB2">
        <w:rPr>
          <w:sz w:val="28"/>
          <w:szCs w:val="28"/>
        </w:rPr>
        <w:t xml:space="preserve"> </w:t>
      </w:r>
      <w:r w:rsidR="00576833">
        <w:rPr>
          <w:sz w:val="28"/>
          <w:szCs w:val="28"/>
        </w:rPr>
        <w:t xml:space="preserve">the following </w:t>
      </w:r>
      <w:r w:rsidR="00A02FB2">
        <w:rPr>
          <w:sz w:val="28"/>
          <w:szCs w:val="28"/>
        </w:rPr>
        <w:t xml:space="preserve">possible changes to the square were thought to be </w:t>
      </w:r>
      <w:r w:rsidR="00576833">
        <w:rPr>
          <w:sz w:val="28"/>
          <w:szCs w:val="28"/>
        </w:rPr>
        <w:t>worthy of further consideration:</w:t>
      </w:r>
      <w:r w:rsidR="00D337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</w:p>
    <w:p w:rsidR="00A02FB2" w:rsidRDefault="00A02FB2" w:rsidP="001A2BA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small kerb to be built out by the southern side of the entrance to King Street to prevent parked cars encroaching onto the road past the Co-op. This is already being looked at by the PC. </w:t>
      </w:r>
    </w:p>
    <w:p w:rsidR="00A02FB2" w:rsidRDefault="00A02FB2" w:rsidP="001A2BA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A redesign of the parking on the west side of the square, possibly with the introduction of “herringbone” angled parking.</w:t>
      </w:r>
    </w:p>
    <w:p w:rsidR="007C7407" w:rsidRDefault="00A02FB2" w:rsidP="001A2BA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C7407">
        <w:rPr>
          <w:sz w:val="28"/>
          <w:szCs w:val="28"/>
        </w:rPr>
        <w:t>In conjunction with (2) the introduction of a rumble strip or similar to</w:t>
      </w:r>
      <w:r w:rsidR="009E5563" w:rsidRPr="007C7407">
        <w:rPr>
          <w:sz w:val="28"/>
          <w:szCs w:val="28"/>
        </w:rPr>
        <w:t xml:space="preserve"> mark t</w:t>
      </w:r>
      <w:r w:rsidR="001A2BA7">
        <w:rPr>
          <w:sz w:val="28"/>
          <w:szCs w:val="28"/>
        </w:rPr>
        <w:t>he edge of the “through road”. Th</w:t>
      </w:r>
      <w:r w:rsidR="009E5563" w:rsidRPr="007C7407">
        <w:rPr>
          <w:sz w:val="28"/>
          <w:szCs w:val="28"/>
        </w:rPr>
        <w:t>is would reduce the tendency to cut the corner when turning left into North Street, create a safer parking area and reduce the road width for pedestrians</w:t>
      </w:r>
      <w:r w:rsidR="007C7407">
        <w:rPr>
          <w:sz w:val="28"/>
          <w:szCs w:val="28"/>
        </w:rPr>
        <w:t>.</w:t>
      </w:r>
    </w:p>
    <w:p w:rsidR="007C7407" w:rsidRPr="007C7407" w:rsidRDefault="009E5563" w:rsidP="001A2BA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7C7407">
        <w:rPr>
          <w:sz w:val="28"/>
          <w:szCs w:val="28"/>
        </w:rPr>
        <w:t>Pedestrian crossing areas to be marked wit</w:t>
      </w:r>
      <w:r w:rsidR="007C7407" w:rsidRPr="007C7407">
        <w:rPr>
          <w:sz w:val="28"/>
          <w:szCs w:val="28"/>
        </w:rPr>
        <w:t>h brick laid crossings</w:t>
      </w:r>
      <w:r w:rsidR="007C7407">
        <w:rPr>
          <w:sz w:val="28"/>
          <w:szCs w:val="28"/>
        </w:rPr>
        <w:t>.</w:t>
      </w:r>
    </w:p>
    <w:p w:rsidR="007C7407" w:rsidRDefault="007C7407" w:rsidP="001A2BA7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Item (3) may require a reduction of parking on the east side of the square and there is a perceived need to provide additional parking if possible.</w:t>
      </w:r>
    </w:p>
    <w:p w:rsidR="007C7407" w:rsidRDefault="009E5563" w:rsidP="001A2BA7">
      <w:pPr>
        <w:jc w:val="both"/>
        <w:rPr>
          <w:sz w:val="28"/>
          <w:szCs w:val="28"/>
        </w:rPr>
      </w:pPr>
      <w:r w:rsidRPr="007C7407">
        <w:rPr>
          <w:sz w:val="28"/>
          <w:szCs w:val="28"/>
        </w:rPr>
        <w:t xml:space="preserve"> </w:t>
      </w:r>
      <w:r w:rsidR="007C7407">
        <w:rPr>
          <w:sz w:val="28"/>
          <w:szCs w:val="28"/>
        </w:rPr>
        <w:t>In order to progress these ideas it is suggested that:</w:t>
      </w:r>
    </w:p>
    <w:p w:rsidR="009E5563" w:rsidRDefault="007C7407" w:rsidP="001A2BA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Dan Sanders of WSCC be invited to discuss the feasibility of these proposals with the PC and ORTG.</w:t>
      </w:r>
    </w:p>
    <w:p w:rsidR="007C7407" w:rsidRDefault="007C7407" w:rsidP="001A2BA7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possibility of creating a community car park behind the church hall be </w:t>
      </w:r>
      <w:r w:rsidR="00576833">
        <w:rPr>
          <w:sz w:val="28"/>
          <w:szCs w:val="28"/>
        </w:rPr>
        <w:t>re-</w:t>
      </w:r>
      <w:r>
        <w:rPr>
          <w:sz w:val="28"/>
          <w:szCs w:val="28"/>
        </w:rPr>
        <w:t>investigated.</w:t>
      </w:r>
    </w:p>
    <w:p w:rsidR="00576833" w:rsidRPr="00576833" w:rsidRDefault="00576833" w:rsidP="001A2B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Richard Munday    </w:t>
      </w:r>
    </w:p>
    <w:sectPr w:rsidR="00576833" w:rsidRPr="00576833" w:rsidSect="00A617C5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693" w:rsidRDefault="000E2693" w:rsidP="00A617C5">
      <w:pPr>
        <w:spacing w:after="0" w:line="240" w:lineRule="auto"/>
      </w:pPr>
      <w:r>
        <w:separator/>
      </w:r>
    </w:p>
  </w:endnote>
  <w:endnote w:type="continuationSeparator" w:id="0">
    <w:p w:rsidR="000E2693" w:rsidRDefault="000E2693" w:rsidP="00A61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833" w:rsidRDefault="0057683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Issue 1 5/2/2015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334CF9" w:rsidRPr="00334CF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576833" w:rsidRDefault="005768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693" w:rsidRDefault="000E2693" w:rsidP="00A617C5">
      <w:pPr>
        <w:spacing w:after="0" w:line="240" w:lineRule="auto"/>
      </w:pPr>
      <w:r>
        <w:separator/>
      </w:r>
    </w:p>
  </w:footnote>
  <w:footnote w:type="continuationSeparator" w:id="0">
    <w:p w:rsidR="000E2693" w:rsidRDefault="000E2693" w:rsidP="00A61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7C5" w:rsidRDefault="00A617C5" w:rsidP="00A617C5">
    <w:pPr>
      <w:pStyle w:val="Header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WESTBOURNE SQUARE – DISCUSSION PAPER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87C51"/>
    <w:multiLevelType w:val="hybridMultilevel"/>
    <w:tmpl w:val="E10E6FB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F7645"/>
    <w:multiLevelType w:val="hybridMultilevel"/>
    <w:tmpl w:val="2688A6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06FDE"/>
    <w:multiLevelType w:val="hybridMultilevel"/>
    <w:tmpl w:val="1F06921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C5"/>
    <w:rsid w:val="000E2693"/>
    <w:rsid w:val="00152FA5"/>
    <w:rsid w:val="001A2BA7"/>
    <w:rsid w:val="00295ECA"/>
    <w:rsid w:val="00331C8A"/>
    <w:rsid w:val="00334CF9"/>
    <w:rsid w:val="00451225"/>
    <w:rsid w:val="005730C2"/>
    <w:rsid w:val="00576833"/>
    <w:rsid w:val="006D69B0"/>
    <w:rsid w:val="006F7008"/>
    <w:rsid w:val="007C7407"/>
    <w:rsid w:val="008C3D8A"/>
    <w:rsid w:val="008E6E67"/>
    <w:rsid w:val="009E5563"/>
    <w:rsid w:val="00A02FB2"/>
    <w:rsid w:val="00A617C5"/>
    <w:rsid w:val="00AC2368"/>
    <w:rsid w:val="00AC6737"/>
    <w:rsid w:val="00D24D23"/>
    <w:rsid w:val="00D33776"/>
    <w:rsid w:val="00ED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69CA50-A912-45D9-9F5E-EF5022962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7C5"/>
  </w:style>
  <w:style w:type="paragraph" w:styleId="Footer">
    <w:name w:val="footer"/>
    <w:basedOn w:val="Normal"/>
    <w:link w:val="FooterChar"/>
    <w:uiPriority w:val="99"/>
    <w:unhideWhenUsed/>
    <w:rsid w:val="00A61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7C5"/>
  </w:style>
  <w:style w:type="paragraph" w:styleId="BalloonText">
    <w:name w:val="Balloon Text"/>
    <w:basedOn w:val="Normal"/>
    <w:link w:val="BalloonTextChar"/>
    <w:uiPriority w:val="99"/>
    <w:semiHidden/>
    <w:unhideWhenUsed/>
    <w:rsid w:val="00A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7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2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piersm</cp:lastModifiedBy>
  <cp:revision>2</cp:revision>
  <dcterms:created xsi:type="dcterms:W3CDTF">2017-04-02T16:01:00Z</dcterms:created>
  <dcterms:modified xsi:type="dcterms:W3CDTF">2017-04-02T16:01:00Z</dcterms:modified>
</cp:coreProperties>
</file>